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80" w:rsidRPr="00224073" w:rsidRDefault="006B05D2" w:rsidP="00224073">
      <w:pPr>
        <w:spacing w:after="0" w:line="240" w:lineRule="auto"/>
        <w:rPr>
          <w:rFonts w:ascii="Book Antiqua" w:hAnsi="Book Antiqua"/>
          <w:b/>
          <w:sz w:val="40"/>
          <w:szCs w:val="40"/>
          <w:u w:val="single"/>
        </w:rPr>
      </w:pPr>
      <w:bookmarkStart w:id="0" w:name="_GoBack"/>
      <w:bookmarkEnd w:id="0"/>
      <w:r>
        <w:rPr>
          <w:rFonts w:ascii="Book Antiqua" w:hAnsi="Book Antiqua"/>
          <w:b/>
          <w:sz w:val="40"/>
          <w:szCs w:val="40"/>
          <w:u w:val="single"/>
        </w:rPr>
        <w:t>Talk to a</w:t>
      </w:r>
      <w:r w:rsidR="00224073" w:rsidRPr="00224073">
        <w:rPr>
          <w:rFonts w:ascii="Book Antiqua" w:hAnsi="Book Antiqua"/>
          <w:b/>
          <w:sz w:val="40"/>
          <w:szCs w:val="40"/>
          <w:u w:val="single"/>
        </w:rPr>
        <w:t xml:space="preserve"> Lawyer Program</w:t>
      </w:r>
      <w:r w:rsidR="00FA3EAD">
        <w:rPr>
          <w:rFonts w:ascii="Book Antiqua" w:hAnsi="Book Antiqua"/>
          <w:b/>
          <w:sz w:val="40"/>
          <w:szCs w:val="40"/>
          <w:u w:val="single"/>
        </w:rPr>
        <w:t xml:space="preserve"> </w:t>
      </w:r>
    </w:p>
    <w:p w:rsidR="00224073" w:rsidRPr="006B05D2" w:rsidRDefault="00224073" w:rsidP="00224073">
      <w:pPr>
        <w:spacing w:after="0" w:line="240" w:lineRule="auto"/>
        <w:rPr>
          <w:rFonts w:ascii="Arial" w:hAnsi="Arial" w:cs="Arial"/>
          <w:sz w:val="36"/>
          <w:szCs w:val="36"/>
        </w:rPr>
      </w:pPr>
      <w:r w:rsidRPr="006B05D2">
        <w:rPr>
          <w:rFonts w:ascii="Arial" w:hAnsi="Arial" w:cs="Arial"/>
          <w:sz w:val="36"/>
          <w:szCs w:val="36"/>
        </w:rPr>
        <w:t xml:space="preserve">Alternative </w:t>
      </w:r>
      <w:r w:rsidR="00FA3EAD">
        <w:rPr>
          <w:rFonts w:ascii="Arial" w:hAnsi="Arial" w:cs="Arial"/>
          <w:sz w:val="36"/>
          <w:szCs w:val="36"/>
        </w:rPr>
        <w:t xml:space="preserve">Tenant </w:t>
      </w:r>
      <w:r w:rsidRPr="006B05D2">
        <w:rPr>
          <w:rFonts w:ascii="Arial" w:hAnsi="Arial" w:cs="Arial"/>
          <w:sz w:val="36"/>
          <w:szCs w:val="36"/>
        </w:rPr>
        <w:t>Services &amp; Resources</w:t>
      </w:r>
    </w:p>
    <w:p w:rsidR="00224073" w:rsidRDefault="00224073" w:rsidP="0022407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6014" w:rsidTr="00224073">
        <w:tc>
          <w:tcPr>
            <w:tcW w:w="4675" w:type="dxa"/>
          </w:tcPr>
          <w:p w:rsidR="00BB6014" w:rsidRPr="002F7830" w:rsidRDefault="0049440F" w:rsidP="00BB6014">
            <w:pPr>
              <w:outlineLvl w:val="1"/>
              <w:rPr>
                <w:rFonts w:ascii="Arial" w:eastAsia="Times New Roman" w:hAnsi="Arial" w:cs="Arial"/>
                <w:b/>
                <w:bCs/>
                <w:color w:val="71777D"/>
              </w:rPr>
            </w:pPr>
            <w:hyperlink r:id="rId5" w:tgtFrame="_blank" w:history="1">
              <w:r w:rsidR="00BB6014" w:rsidRPr="002F7830">
                <w:rPr>
                  <w:rFonts w:ascii="Arial" w:eastAsia="Times New Roman" w:hAnsi="Arial" w:cs="Arial"/>
                  <w:b/>
                  <w:bCs/>
                  <w:color w:val="4007A2"/>
                  <w:u w:val="single"/>
                </w:rPr>
                <w:t>Albany Regional Office - Legal Aid Services of Oregon</w:t>
              </w:r>
            </w:hyperlink>
          </w:p>
          <w:p w:rsidR="00BB6014" w:rsidRPr="00D407C9" w:rsidRDefault="00BB6014" w:rsidP="00BB6014">
            <w:pPr>
              <w:outlineLvl w:val="1"/>
              <w:rPr>
                <w:rFonts w:ascii="Arial" w:eastAsia="Times New Roman" w:hAnsi="Arial" w:cs="Arial"/>
                <w:b/>
                <w:bCs/>
                <w:color w:val="71777D"/>
              </w:rPr>
            </w:pPr>
            <w:r w:rsidRPr="00D407C9">
              <w:rPr>
                <w:rFonts w:ascii="Arial" w:eastAsia="Times New Roman" w:hAnsi="Arial" w:cs="Arial"/>
                <w:bCs/>
              </w:rPr>
              <w:t xml:space="preserve">Free legal services for qualifying individuals. </w:t>
            </w:r>
            <w:r w:rsidRPr="00D407C9">
              <w:rPr>
                <w:rStyle w:val="Strong"/>
                <w:rFonts w:ascii="Arial" w:hAnsi="Arial" w:cs="Arial"/>
                <w:b w:val="0"/>
                <w:shd w:val="clear" w:color="auto" w:fill="FFFFFF"/>
              </w:rPr>
              <w:t xml:space="preserve">LASO </w:t>
            </w:r>
            <w:r w:rsidRPr="00D407C9">
              <w:rPr>
                <w:rStyle w:val="Strong"/>
                <w:rFonts w:ascii="Arial" w:hAnsi="Arial" w:cs="Arial"/>
                <w:b w:val="0"/>
                <w:color w:val="333333"/>
                <w:shd w:val="clear" w:color="auto" w:fill="FFFFFF"/>
              </w:rPr>
              <w:t>emphasizes areas of law where these needs are greatest and where representation and advocacy can have the most impact for vulnerable Oregonians. You or your family must be at or below the poverty level to qualify.</w:t>
            </w:r>
          </w:p>
          <w:p w:rsidR="00BB6014" w:rsidRPr="00D407C9" w:rsidRDefault="00BB6014" w:rsidP="00BB6014">
            <w:pPr>
              <w:outlineLvl w:val="1"/>
              <w:rPr>
                <w:rFonts w:ascii="Arial" w:eastAsia="Times New Roman" w:hAnsi="Arial" w:cs="Arial"/>
                <w:b/>
                <w:bCs/>
                <w:color w:val="71777D"/>
              </w:rPr>
            </w:pPr>
            <w:r w:rsidRPr="00D407C9">
              <w:rPr>
                <w:rFonts w:ascii="Arial" w:hAnsi="Arial" w:cs="Arial"/>
                <w:b/>
                <w:color w:val="333333"/>
                <w:shd w:val="clear" w:color="auto" w:fill="FFFFFF"/>
              </w:rPr>
              <w:t>Phone: (541) 926-8678</w:t>
            </w:r>
          </w:p>
          <w:p w:rsidR="00BB6014" w:rsidRPr="00D407C9" w:rsidRDefault="00BB6014" w:rsidP="00BB6014">
            <w:pPr>
              <w:ind w:left="360"/>
              <w:rPr>
                <w:rFonts w:ascii="Arial" w:hAnsi="Arial" w:cs="Arial"/>
              </w:rPr>
            </w:pPr>
          </w:p>
        </w:tc>
        <w:tc>
          <w:tcPr>
            <w:tcW w:w="4675" w:type="dxa"/>
          </w:tcPr>
          <w:p w:rsidR="00C63A5A" w:rsidRPr="002F7830" w:rsidRDefault="0049440F" w:rsidP="00C63A5A">
            <w:pPr>
              <w:rPr>
                <w:rFonts w:ascii="Arial" w:hAnsi="Arial" w:cs="Arial"/>
                <w:b/>
              </w:rPr>
            </w:pPr>
            <w:hyperlink r:id="rId6" w:history="1">
              <w:r w:rsidR="00C63A5A" w:rsidRPr="002F7830">
                <w:rPr>
                  <w:rStyle w:val="Hyperlink"/>
                  <w:rFonts w:ascii="Arial" w:hAnsi="Arial" w:cs="Arial"/>
                  <w:b/>
                </w:rPr>
                <w:t>Oregon Law Center</w:t>
              </w:r>
            </w:hyperlink>
          </w:p>
          <w:p w:rsidR="00C63A5A" w:rsidRPr="00D407C9" w:rsidRDefault="00C63A5A" w:rsidP="00C63A5A">
            <w:pPr>
              <w:pStyle w:val="Heading1"/>
              <w:numPr>
                <w:ilvl w:val="0"/>
                <w:numId w:val="6"/>
              </w:numPr>
              <w:spacing w:before="0"/>
              <w:outlineLvl w:val="0"/>
              <w:rPr>
                <w:rFonts w:ascii="Arial" w:hAnsi="Arial" w:cs="Arial"/>
                <w:sz w:val="22"/>
                <w:szCs w:val="22"/>
              </w:rPr>
            </w:pPr>
            <w:r w:rsidRPr="00D407C9">
              <w:rPr>
                <w:rFonts w:ascii="Arial" w:hAnsi="Arial" w:cs="Arial"/>
                <w:color w:val="auto"/>
                <w:sz w:val="22"/>
                <w:szCs w:val="22"/>
              </w:rPr>
              <w:t>Free legal help to people struggling to make ends meet on matters related to their homes, livelihoods, medical care and physical safety against domestic violence</w:t>
            </w:r>
            <w:r w:rsidRPr="00D407C9">
              <w:rPr>
                <w:rFonts w:ascii="Arial" w:hAnsi="Arial" w:cs="Arial"/>
                <w:sz w:val="22"/>
                <w:szCs w:val="22"/>
              </w:rPr>
              <w:t>.</w:t>
            </w:r>
          </w:p>
          <w:p w:rsidR="00BB6014" w:rsidRPr="00D407C9" w:rsidRDefault="00C63A5A" w:rsidP="00C63A5A">
            <w:pPr>
              <w:rPr>
                <w:rFonts w:ascii="Arial" w:hAnsi="Arial" w:cs="Arial"/>
              </w:rPr>
            </w:pPr>
            <w:r w:rsidRPr="00D407C9">
              <w:rPr>
                <w:rFonts w:ascii="Arial" w:hAnsi="Arial" w:cs="Arial"/>
                <w:b/>
              </w:rPr>
              <w:t xml:space="preserve">Phone: </w:t>
            </w:r>
            <w:r w:rsidRPr="00D407C9">
              <w:rPr>
                <w:rFonts w:ascii="Arial" w:hAnsi="Arial" w:cs="Arial"/>
                <w:b/>
                <w:shd w:val="clear" w:color="auto" w:fill="FFFFFF"/>
              </w:rPr>
              <w:t>(541) 926-8678</w:t>
            </w:r>
          </w:p>
        </w:tc>
      </w:tr>
      <w:tr w:rsidR="00C63A5A" w:rsidTr="00224073">
        <w:tc>
          <w:tcPr>
            <w:tcW w:w="4675" w:type="dxa"/>
          </w:tcPr>
          <w:p w:rsidR="00D407C9" w:rsidRPr="002F7830" w:rsidRDefault="0049440F" w:rsidP="00D407C9">
            <w:pPr>
              <w:outlineLvl w:val="1"/>
              <w:rPr>
                <w:rFonts w:ascii="Arial" w:eastAsia="Times New Roman" w:hAnsi="Arial" w:cs="Arial"/>
                <w:b/>
                <w:bCs/>
              </w:rPr>
            </w:pPr>
            <w:hyperlink r:id="rId7" w:history="1">
              <w:r w:rsidR="00D407C9" w:rsidRPr="002F7830">
                <w:rPr>
                  <w:rStyle w:val="Hyperlink"/>
                  <w:rFonts w:ascii="Arial" w:eastAsia="Times New Roman" w:hAnsi="Arial" w:cs="Arial"/>
                  <w:b/>
                  <w:bCs/>
                </w:rPr>
                <w:t>Community Services Consortium</w:t>
              </w:r>
            </w:hyperlink>
          </w:p>
          <w:p w:rsidR="00D407C9" w:rsidRPr="00D407C9" w:rsidRDefault="00D407C9" w:rsidP="00D407C9">
            <w:pPr>
              <w:pStyle w:val="ListParagraph"/>
              <w:numPr>
                <w:ilvl w:val="0"/>
                <w:numId w:val="6"/>
              </w:numPr>
              <w:outlineLvl w:val="1"/>
              <w:rPr>
                <w:rFonts w:ascii="Arial" w:eastAsia="Times New Roman" w:hAnsi="Arial" w:cs="Arial"/>
                <w:bCs/>
              </w:rPr>
            </w:pPr>
            <w:r w:rsidRPr="00D407C9">
              <w:rPr>
                <w:rFonts w:ascii="Arial" w:hAnsi="Arial" w:cs="Arial"/>
                <w:shd w:val="clear" w:color="auto" w:fill="FFFFFF" w:themeFill="background1"/>
              </w:rPr>
              <w:t>Offers a wide range of programs in Linn, Benton, and Lincoln counties, with select services in Polk County.</w:t>
            </w:r>
          </w:p>
          <w:p w:rsidR="00D407C9" w:rsidRPr="00D407C9" w:rsidRDefault="00D407C9" w:rsidP="00D407C9">
            <w:pPr>
              <w:pStyle w:val="ListParagraph"/>
              <w:numPr>
                <w:ilvl w:val="0"/>
                <w:numId w:val="6"/>
              </w:numPr>
              <w:outlineLvl w:val="1"/>
              <w:rPr>
                <w:rFonts w:ascii="Arial" w:eastAsia="Times New Roman" w:hAnsi="Arial" w:cs="Arial"/>
                <w:bCs/>
              </w:rPr>
            </w:pPr>
            <w:r w:rsidRPr="00D407C9">
              <w:rPr>
                <w:rFonts w:ascii="Arial" w:hAnsi="Arial" w:cs="Arial"/>
                <w:shd w:val="clear" w:color="auto" w:fill="FFFFFF" w:themeFill="background1"/>
              </w:rPr>
              <w:t>Housing Services</w:t>
            </w:r>
          </w:p>
          <w:p w:rsidR="00D407C9" w:rsidRPr="00D407C9" w:rsidRDefault="00D407C9" w:rsidP="00D407C9">
            <w:pPr>
              <w:pStyle w:val="ListParagraph"/>
              <w:numPr>
                <w:ilvl w:val="0"/>
                <w:numId w:val="6"/>
              </w:numPr>
              <w:outlineLvl w:val="1"/>
              <w:rPr>
                <w:rFonts w:ascii="Arial" w:eastAsia="Times New Roman" w:hAnsi="Arial" w:cs="Arial"/>
                <w:bCs/>
              </w:rPr>
            </w:pPr>
            <w:r w:rsidRPr="00D407C9">
              <w:rPr>
                <w:rFonts w:ascii="Arial" w:hAnsi="Arial" w:cs="Arial"/>
                <w:shd w:val="clear" w:color="auto" w:fill="FFFFFF" w:themeFill="background1"/>
              </w:rPr>
              <w:t>Utility Assistance</w:t>
            </w:r>
          </w:p>
          <w:p w:rsidR="00D407C9" w:rsidRPr="00D407C9" w:rsidRDefault="00D407C9" w:rsidP="00D407C9">
            <w:pPr>
              <w:pStyle w:val="ListParagraph"/>
              <w:numPr>
                <w:ilvl w:val="0"/>
                <w:numId w:val="6"/>
              </w:numPr>
              <w:outlineLvl w:val="1"/>
              <w:rPr>
                <w:rFonts w:ascii="Arial" w:eastAsia="Times New Roman" w:hAnsi="Arial" w:cs="Arial"/>
                <w:bCs/>
              </w:rPr>
            </w:pPr>
            <w:r w:rsidRPr="00D407C9">
              <w:rPr>
                <w:rFonts w:ascii="Arial" w:hAnsi="Arial" w:cs="Arial"/>
                <w:shd w:val="clear" w:color="auto" w:fill="FFFFFF" w:themeFill="background1"/>
              </w:rPr>
              <w:t>Weatherization, etc.</w:t>
            </w:r>
          </w:p>
          <w:p w:rsidR="00D407C9" w:rsidRPr="00D407C9" w:rsidRDefault="00D407C9" w:rsidP="00D407C9">
            <w:pPr>
              <w:pStyle w:val="ListParagraph"/>
              <w:outlineLvl w:val="1"/>
              <w:rPr>
                <w:rFonts w:ascii="Arial" w:eastAsia="Times New Roman" w:hAnsi="Arial" w:cs="Arial"/>
                <w:bCs/>
              </w:rPr>
            </w:pPr>
          </w:p>
          <w:p w:rsidR="00C63A5A" w:rsidRPr="00D407C9" w:rsidRDefault="00D407C9" w:rsidP="00D407C9">
            <w:pPr>
              <w:rPr>
                <w:rFonts w:ascii="Arial" w:hAnsi="Arial" w:cs="Arial"/>
              </w:rPr>
            </w:pPr>
            <w:r w:rsidRPr="00D407C9">
              <w:rPr>
                <w:rFonts w:ascii="Arial" w:eastAsia="Times New Roman" w:hAnsi="Arial" w:cs="Arial"/>
                <w:b/>
                <w:bCs/>
              </w:rPr>
              <w:t xml:space="preserve">Phone: </w:t>
            </w:r>
            <w:r w:rsidRPr="00D407C9">
              <w:rPr>
                <w:rStyle w:val="Emphasis"/>
                <w:rFonts w:ascii="Arial" w:hAnsi="Arial" w:cs="Arial"/>
                <w:b/>
                <w:i w:val="0"/>
                <w:shd w:val="clear" w:color="auto" w:fill="FFFFFF" w:themeFill="background1"/>
              </w:rPr>
              <w:t>(541) 928-6335</w:t>
            </w:r>
          </w:p>
        </w:tc>
        <w:tc>
          <w:tcPr>
            <w:tcW w:w="4675" w:type="dxa"/>
          </w:tcPr>
          <w:p w:rsidR="00C63A5A" w:rsidRPr="002F7830" w:rsidRDefault="0049440F" w:rsidP="00C63A5A">
            <w:pPr>
              <w:rPr>
                <w:rFonts w:ascii="Arial" w:hAnsi="Arial" w:cs="Arial"/>
                <w:b/>
              </w:rPr>
            </w:pPr>
            <w:hyperlink r:id="rId8" w:history="1">
              <w:r w:rsidR="00C63A5A" w:rsidRPr="002F7830">
                <w:rPr>
                  <w:rStyle w:val="Hyperlink"/>
                  <w:rFonts w:ascii="Arial" w:hAnsi="Arial" w:cs="Arial"/>
                  <w:b/>
                </w:rPr>
                <w:t>Oregon State Bar Referral Service</w:t>
              </w:r>
            </w:hyperlink>
          </w:p>
          <w:p w:rsidR="00C63A5A" w:rsidRPr="00D407C9" w:rsidRDefault="00C63A5A" w:rsidP="00C63A5A">
            <w:pPr>
              <w:pStyle w:val="ListParagraph"/>
              <w:numPr>
                <w:ilvl w:val="0"/>
                <w:numId w:val="1"/>
              </w:numPr>
              <w:rPr>
                <w:rFonts w:ascii="Arial" w:hAnsi="Arial" w:cs="Arial"/>
              </w:rPr>
            </w:pPr>
            <w:r w:rsidRPr="00D407C9">
              <w:rPr>
                <w:rFonts w:ascii="Arial" w:hAnsi="Arial" w:cs="Arial"/>
              </w:rPr>
              <w:t xml:space="preserve">Lawyer Referral Service provides a 30-minute consultation with a lawyer for $35.00. </w:t>
            </w:r>
          </w:p>
          <w:p w:rsidR="00C63A5A" w:rsidRPr="00D407C9" w:rsidRDefault="00C63A5A" w:rsidP="00C63A5A">
            <w:pPr>
              <w:pStyle w:val="ListParagraph"/>
              <w:numPr>
                <w:ilvl w:val="0"/>
                <w:numId w:val="1"/>
              </w:numPr>
              <w:rPr>
                <w:rFonts w:ascii="Arial" w:hAnsi="Arial" w:cs="Arial"/>
              </w:rPr>
            </w:pPr>
            <w:r w:rsidRPr="00D407C9">
              <w:rPr>
                <w:rFonts w:ascii="Arial" w:hAnsi="Arial" w:cs="Arial"/>
              </w:rPr>
              <w:t>Modest Means Program provides reduced costs for low-income Oregonians</w:t>
            </w:r>
          </w:p>
          <w:p w:rsidR="00C63A5A" w:rsidRPr="00D407C9" w:rsidRDefault="00C63A5A" w:rsidP="00C63A5A">
            <w:pPr>
              <w:pStyle w:val="ListParagraph"/>
              <w:numPr>
                <w:ilvl w:val="0"/>
                <w:numId w:val="1"/>
              </w:numPr>
              <w:rPr>
                <w:rFonts w:ascii="Arial" w:hAnsi="Arial" w:cs="Arial"/>
              </w:rPr>
            </w:pPr>
            <w:r w:rsidRPr="00D407C9">
              <w:rPr>
                <w:rFonts w:ascii="Arial" w:hAnsi="Arial" w:cs="Arial"/>
              </w:rPr>
              <w:t>Military Assistance Panel provides up to two hours of free legal advice for active duty service members and their dependents.</w:t>
            </w:r>
          </w:p>
          <w:p w:rsidR="00C63A5A" w:rsidRPr="00D407C9" w:rsidRDefault="00C63A5A" w:rsidP="00C63A5A">
            <w:pPr>
              <w:pStyle w:val="ListParagraph"/>
              <w:numPr>
                <w:ilvl w:val="0"/>
                <w:numId w:val="1"/>
              </w:numPr>
              <w:rPr>
                <w:rFonts w:ascii="Arial" w:hAnsi="Arial" w:cs="Arial"/>
              </w:rPr>
            </w:pPr>
            <w:r w:rsidRPr="00D407C9">
              <w:rPr>
                <w:rFonts w:ascii="Arial" w:hAnsi="Arial" w:cs="Arial"/>
              </w:rPr>
              <w:t>Youth Problem Solvers offers free 30-minute consultations for minors between 13 and 17 years of age.</w:t>
            </w:r>
          </w:p>
        </w:tc>
      </w:tr>
      <w:tr w:rsidR="00C63A5A" w:rsidTr="00224073">
        <w:tc>
          <w:tcPr>
            <w:tcW w:w="4675" w:type="dxa"/>
          </w:tcPr>
          <w:p w:rsidR="00C63A5A" w:rsidRPr="002F7830" w:rsidRDefault="00C63A5A" w:rsidP="00C63A5A">
            <w:pPr>
              <w:rPr>
                <w:rFonts w:ascii="Arial" w:hAnsi="Arial" w:cs="Arial"/>
                <w:b/>
              </w:rPr>
            </w:pPr>
            <w:r w:rsidRPr="002F7830">
              <w:rPr>
                <w:rFonts w:ascii="Arial" w:hAnsi="Arial" w:cs="Arial"/>
                <w:b/>
              </w:rPr>
              <w:t>Legal Representation Finders</w:t>
            </w:r>
          </w:p>
          <w:p w:rsidR="00C63A5A" w:rsidRPr="00D407C9" w:rsidRDefault="0049440F" w:rsidP="00C63A5A">
            <w:pPr>
              <w:pStyle w:val="ListParagraph"/>
              <w:numPr>
                <w:ilvl w:val="0"/>
                <w:numId w:val="2"/>
              </w:numPr>
              <w:rPr>
                <w:rFonts w:ascii="Arial" w:hAnsi="Arial" w:cs="Arial"/>
              </w:rPr>
            </w:pPr>
            <w:hyperlink r:id="rId9" w:history="1">
              <w:proofErr w:type="spellStart"/>
              <w:r w:rsidR="00C63A5A" w:rsidRPr="00D407C9">
                <w:rPr>
                  <w:rStyle w:val="Hyperlink"/>
                  <w:rFonts w:ascii="Arial" w:hAnsi="Arial" w:cs="Arial"/>
                </w:rPr>
                <w:t>Avvo</w:t>
              </w:r>
              <w:proofErr w:type="spellEnd"/>
            </w:hyperlink>
          </w:p>
          <w:p w:rsidR="00C63A5A" w:rsidRPr="00D407C9" w:rsidRDefault="0049440F" w:rsidP="00C63A5A">
            <w:pPr>
              <w:pStyle w:val="ListParagraph"/>
              <w:numPr>
                <w:ilvl w:val="0"/>
                <w:numId w:val="2"/>
              </w:numPr>
              <w:rPr>
                <w:rFonts w:ascii="Arial" w:hAnsi="Arial" w:cs="Arial"/>
              </w:rPr>
            </w:pPr>
            <w:hyperlink r:id="rId10" w:history="1">
              <w:r w:rsidR="00C63A5A" w:rsidRPr="00D407C9">
                <w:rPr>
                  <w:rStyle w:val="Hyperlink"/>
                  <w:rFonts w:ascii="Arial" w:hAnsi="Arial" w:cs="Arial"/>
                </w:rPr>
                <w:t>Martindale-Hubbell</w:t>
              </w:r>
            </w:hyperlink>
          </w:p>
          <w:p w:rsidR="00C63A5A" w:rsidRPr="00D407C9" w:rsidRDefault="0049440F" w:rsidP="00C63A5A">
            <w:pPr>
              <w:pStyle w:val="ListParagraph"/>
              <w:numPr>
                <w:ilvl w:val="0"/>
                <w:numId w:val="2"/>
              </w:numPr>
              <w:rPr>
                <w:rFonts w:ascii="Arial" w:hAnsi="Arial" w:cs="Arial"/>
              </w:rPr>
            </w:pPr>
            <w:hyperlink r:id="rId11" w:history="1">
              <w:proofErr w:type="spellStart"/>
              <w:r w:rsidR="00C63A5A" w:rsidRPr="00D407C9">
                <w:rPr>
                  <w:rStyle w:val="Hyperlink"/>
                  <w:rFonts w:ascii="Arial" w:hAnsi="Arial" w:cs="Arial"/>
                </w:rPr>
                <w:t>LegalMatch</w:t>
              </w:r>
              <w:proofErr w:type="spellEnd"/>
            </w:hyperlink>
            <w:r w:rsidR="00C63A5A" w:rsidRPr="00D407C9">
              <w:rPr>
                <w:rFonts w:ascii="Arial" w:hAnsi="Arial" w:cs="Arial"/>
              </w:rPr>
              <w:t xml:space="preserve"> (Estate, Probate)</w:t>
            </w:r>
          </w:p>
          <w:p w:rsidR="00C63A5A" w:rsidRPr="00D407C9" w:rsidRDefault="0049440F" w:rsidP="00C63A5A">
            <w:pPr>
              <w:pStyle w:val="ListParagraph"/>
              <w:numPr>
                <w:ilvl w:val="0"/>
                <w:numId w:val="2"/>
              </w:numPr>
              <w:rPr>
                <w:rFonts w:ascii="Arial" w:hAnsi="Arial" w:cs="Arial"/>
              </w:rPr>
            </w:pPr>
            <w:hyperlink r:id="rId12" w:history="1">
              <w:r w:rsidR="00C63A5A" w:rsidRPr="00D407C9">
                <w:rPr>
                  <w:rStyle w:val="Hyperlink"/>
                  <w:rFonts w:ascii="Arial" w:hAnsi="Arial" w:cs="Arial"/>
                </w:rPr>
                <w:t>Lawyers.com</w:t>
              </w:r>
            </w:hyperlink>
          </w:p>
          <w:p w:rsidR="00D407C9" w:rsidRPr="00D407C9" w:rsidRDefault="0049440F" w:rsidP="00C63A5A">
            <w:pPr>
              <w:pStyle w:val="ListParagraph"/>
              <w:numPr>
                <w:ilvl w:val="0"/>
                <w:numId w:val="2"/>
              </w:numPr>
              <w:rPr>
                <w:rStyle w:val="Hyperlink"/>
                <w:rFonts w:ascii="Arial" w:hAnsi="Arial" w:cs="Arial"/>
                <w:color w:val="auto"/>
                <w:u w:val="none"/>
              </w:rPr>
            </w:pPr>
            <w:hyperlink r:id="rId13" w:history="1">
              <w:r w:rsidR="00C63A5A" w:rsidRPr="00D407C9">
                <w:rPr>
                  <w:rStyle w:val="Hyperlink"/>
                  <w:rFonts w:ascii="Arial" w:hAnsi="Arial" w:cs="Arial"/>
                </w:rPr>
                <w:t>FindLaw</w:t>
              </w:r>
            </w:hyperlink>
          </w:p>
          <w:p w:rsidR="00C63A5A" w:rsidRPr="00D407C9" w:rsidRDefault="0049440F" w:rsidP="00C63A5A">
            <w:pPr>
              <w:pStyle w:val="ListParagraph"/>
              <w:numPr>
                <w:ilvl w:val="0"/>
                <w:numId w:val="2"/>
              </w:numPr>
              <w:rPr>
                <w:rStyle w:val="Hyperlink"/>
                <w:rFonts w:ascii="Arial" w:hAnsi="Arial" w:cs="Arial"/>
                <w:color w:val="auto"/>
                <w:u w:val="none"/>
              </w:rPr>
            </w:pPr>
            <w:hyperlink r:id="rId14" w:history="1">
              <w:r w:rsidR="00C63A5A" w:rsidRPr="00D407C9">
                <w:rPr>
                  <w:rStyle w:val="Hyperlink"/>
                  <w:rFonts w:ascii="Arial" w:hAnsi="Arial" w:cs="Arial"/>
                </w:rPr>
                <w:t>JUSTIA</w:t>
              </w:r>
            </w:hyperlink>
          </w:p>
          <w:p w:rsidR="00D407C9" w:rsidRPr="00D407C9" w:rsidRDefault="00D407C9" w:rsidP="00D407C9">
            <w:pPr>
              <w:ind w:left="360"/>
              <w:rPr>
                <w:rFonts w:ascii="Arial" w:hAnsi="Arial" w:cs="Arial"/>
              </w:rPr>
            </w:pPr>
          </w:p>
        </w:tc>
        <w:tc>
          <w:tcPr>
            <w:tcW w:w="4675" w:type="dxa"/>
          </w:tcPr>
          <w:p w:rsidR="00C63A5A" w:rsidRPr="002F7830" w:rsidRDefault="0049440F" w:rsidP="00C63A5A">
            <w:pPr>
              <w:outlineLvl w:val="1"/>
              <w:rPr>
                <w:rFonts w:ascii="Arial" w:eastAsia="Times New Roman" w:hAnsi="Arial" w:cs="Arial"/>
                <w:b/>
                <w:bCs/>
              </w:rPr>
            </w:pPr>
            <w:hyperlink r:id="rId15" w:history="1">
              <w:r w:rsidR="00C63A5A" w:rsidRPr="002F7830">
                <w:rPr>
                  <w:rStyle w:val="Hyperlink"/>
                  <w:rFonts w:ascii="Arial" w:eastAsia="Times New Roman" w:hAnsi="Arial" w:cs="Arial"/>
                  <w:b/>
                  <w:bCs/>
                </w:rPr>
                <w:t>Salvation Army</w:t>
              </w:r>
            </w:hyperlink>
            <w:r w:rsidR="00C63A5A" w:rsidRPr="002F7830">
              <w:rPr>
                <w:rFonts w:ascii="Arial" w:eastAsia="Times New Roman" w:hAnsi="Arial" w:cs="Arial"/>
                <w:b/>
                <w:bCs/>
              </w:rPr>
              <w:t xml:space="preserve"> </w:t>
            </w:r>
          </w:p>
          <w:p w:rsidR="00C63A5A" w:rsidRPr="00D407C9" w:rsidRDefault="00C63A5A" w:rsidP="00C63A5A">
            <w:pPr>
              <w:pStyle w:val="ListParagraph"/>
              <w:numPr>
                <w:ilvl w:val="0"/>
                <w:numId w:val="1"/>
              </w:numPr>
              <w:outlineLvl w:val="1"/>
              <w:rPr>
                <w:rFonts w:ascii="Arial" w:eastAsia="Times New Roman" w:hAnsi="Arial" w:cs="Arial"/>
                <w:bCs/>
              </w:rPr>
            </w:pPr>
            <w:r w:rsidRPr="00D407C9">
              <w:rPr>
                <w:rFonts w:ascii="Arial" w:eastAsia="Times New Roman" w:hAnsi="Arial" w:cs="Arial"/>
                <w:bCs/>
              </w:rPr>
              <w:t>Homeless Shelters</w:t>
            </w:r>
          </w:p>
          <w:p w:rsidR="00C63A5A" w:rsidRPr="00D407C9" w:rsidRDefault="00C63A5A" w:rsidP="00C63A5A">
            <w:pPr>
              <w:pStyle w:val="ListParagraph"/>
              <w:numPr>
                <w:ilvl w:val="0"/>
                <w:numId w:val="1"/>
              </w:numPr>
              <w:outlineLvl w:val="1"/>
              <w:rPr>
                <w:rFonts w:ascii="Arial" w:eastAsia="Times New Roman" w:hAnsi="Arial" w:cs="Arial"/>
                <w:bCs/>
              </w:rPr>
            </w:pPr>
            <w:r w:rsidRPr="00D407C9">
              <w:rPr>
                <w:rFonts w:ascii="Arial" w:eastAsia="Times New Roman" w:hAnsi="Arial" w:cs="Arial"/>
                <w:bCs/>
              </w:rPr>
              <w:t>Rehabilitation</w:t>
            </w:r>
          </w:p>
          <w:p w:rsidR="00C63A5A" w:rsidRPr="00D407C9" w:rsidRDefault="00C63A5A" w:rsidP="00C63A5A">
            <w:pPr>
              <w:pStyle w:val="ListParagraph"/>
              <w:numPr>
                <w:ilvl w:val="0"/>
                <w:numId w:val="1"/>
              </w:numPr>
              <w:outlineLvl w:val="1"/>
              <w:rPr>
                <w:rFonts w:ascii="Arial" w:eastAsia="Times New Roman" w:hAnsi="Arial" w:cs="Arial"/>
                <w:bCs/>
              </w:rPr>
            </w:pPr>
            <w:r w:rsidRPr="00D407C9">
              <w:rPr>
                <w:rFonts w:ascii="Arial" w:eastAsia="Times New Roman" w:hAnsi="Arial" w:cs="Arial"/>
                <w:bCs/>
              </w:rPr>
              <w:t>Food Pantries</w:t>
            </w:r>
          </w:p>
          <w:p w:rsidR="00C63A5A" w:rsidRPr="00D407C9" w:rsidRDefault="00C63A5A" w:rsidP="00C63A5A">
            <w:pPr>
              <w:pStyle w:val="ListParagraph"/>
              <w:outlineLvl w:val="1"/>
              <w:rPr>
                <w:rFonts w:ascii="Arial" w:eastAsia="Times New Roman" w:hAnsi="Arial" w:cs="Arial"/>
                <w:bCs/>
              </w:rPr>
            </w:pPr>
          </w:p>
          <w:p w:rsidR="00C63A5A" w:rsidRPr="00D407C9" w:rsidRDefault="00C63A5A" w:rsidP="00C63A5A">
            <w:pPr>
              <w:outlineLvl w:val="1"/>
              <w:rPr>
                <w:rFonts w:ascii="Arial" w:eastAsia="Times New Roman" w:hAnsi="Arial" w:cs="Arial"/>
                <w:bCs/>
              </w:rPr>
            </w:pPr>
            <w:r w:rsidRPr="00D407C9">
              <w:rPr>
                <w:rFonts w:ascii="Arial" w:eastAsia="Times New Roman" w:hAnsi="Arial" w:cs="Arial"/>
                <w:b/>
                <w:bCs/>
              </w:rPr>
              <w:t>Phone: (</w:t>
            </w:r>
            <w:hyperlink r:id="rId16" w:history="1">
              <w:r w:rsidRPr="00D407C9">
                <w:rPr>
                  <w:rStyle w:val="Hyperlink"/>
                  <w:rFonts w:ascii="Arial" w:hAnsi="Arial" w:cs="Arial"/>
                  <w:b/>
                  <w:color w:val="auto"/>
                  <w:u w:val="none"/>
                  <w:shd w:val="clear" w:color="auto" w:fill="FFFFFF"/>
                </w:rPr>
                <w:t>541) 928-4774</w:t>
              </w:r>
            </w:hyperlink>
          </w:p>
        </w:tc>
      </w:tr>
      <w:tr w:rsidR="00C63A5A" w:rsidTr="00224073">
        <w:tc>
          <w:tcPr>
            <w:tcW w:w="4675" w:type="dxa"/>
          </w:tcPr>
          <w:p w:rsidR="00C63A5A" w:rsidRPr="002F7830" w:rsidRDefault="0049440F" w:rsidP="00C63A5A">
            <w:pPr>
              <w:rPr>
                <w:rFonts w:ascii="Arial" w:hAnsi="Arial" w:cs="Arial"/>
                <w:b/>
              </w:rPr>
            </w:pPr>
            <w:hyperlink r:id="rId17" w:history="1">
              <w:r w:rsidR="00C63A5A" w:rsidRPr="002F7830">
                <w:rPr>
                  <w:rStyle w:val="Hyperlink"/>
                  <w:rFonts w:ascii="Arial" w:hAnsi="Arial" w:cs="Arial"/>
                  <w:b/>
                </w:rPr>
                <w:t xml:space="preserve">Oregon Judicial Department </w:t>
              </w:r>
              <w:proofErr w:type="spellStart"/>
              <w:r w:rsidR="00C63A5A" w:rsidRPr="002F7830">
                <w:rPr>
                  <w:rStyle w:val="Hyperlink"/>
                  <w:rFonts w:ascii="Arial" w:hAnsi="Arial" w:cs="Arial"/>
                  <w:b/>
                </w:rPr>
                <w:t>i</w:t>
              </w:r>
              <w:proofErr w:type="spellEnd"/>
              <w:r w:rsidR="00C63A5A" w:rsidRPr="002F7830">
                <w:rPr>
                  <w:rStyle w:val="Hyperlink"/>
                  <w:rFonts w:ascii="Arial" w:hAnsi="Arial" w:cs="Arial"/>
                  <w:b/>
                </w:rPr>
                <w:t>-Forms</w:t>
              </w:r>
            </w:hyperlink>
          </w:p>
          <w:p w:rsidR="00C63A5A" w:rsidRDefault="00C63A5A" w:rsidP="00C63A5A">
            <w:pPr>
              <w:pStyle w:val="ListParagraph"/>
              <w:numPr>
                <w:ilvl w:val="0"/>
                <w:numId w:val="1"/>
              </w:numPr>
              <w:rPr>
                <w:rFonts w:ascii="Arial" w:hAnsi="Arial" w:cs="Arial"/>
              </w:rPr>
            </w:pPr>
            <w:r w:rsidRPr="00D407C9">
              <w:rPr>
                <w:rFonts w:ascii="Arial" w:hAnsi="Arial" w:cs="Arial"/>
              </w:rPr>
              <w:t xml:space="preserve">Answer an online survey and the website will generate a completed form that can be e-filed, and delivered to the court by hand or via mail. </w:t>
            </w:r>
          </w:p>
          <w:p w:rsidR="002F7830" w:rsidRPr="00D407C9" w:rsidRDefault="002F7830" w:rsidP="00262D01">
            <w:pPr>
              <w:pStyle w:val="ListParagraph"/>
              <w:numPr>
                <w:ilvl w:val="0"/>
                <w:numId w:val="1"/>
              </w:numPr>
              <w:rPr>
                <w:rFonts w:ascii="Arial" w:hAnsi="Arial" w:cs="Arial"/>
              </w:rPr>
            </w:pPr>
            <w:r>
              <w:rPr>
                <w:rFonts w:ascii="Arial" w:hAnsi="Arial" w:cs="Arial"/>
              </w:rPr>
              <w:t xml:space="preserve">Works for family law, FAPA renewal, Landlord/Tenant, and Small </w:t>
            </w:r>
            <w:r w:rsidR="00262D01">
              <w:rPr>
                <w:rFonts w:ascii="Arial" w:hAnsi="Arial" w:cs="Arial"/>
              </w:rPr>
              <w:t>Claim</w:t>
            </w:r>
            <w:r>
              <w:rPr>
                <w:rFonts w:ascii="Arial" w:hAnsi="Arial" w:cs="Arial"/>
              </w:rPr>
              <w:t xml:space="preserve"> cases.</w:t>
            </w:r>
          </w:p>
        </w:tc>
        <w:tc>
          <w:tcPr>
            <w:tcW w:w="4675" w:type="dxa"/>
          </w:tcPr>
          <w:p w:rsidR="00C63A5A" w:rsidRPr="002F7830" w:rsidRDefault="0049440F" w:rsidP="00C63A5A">
            <w:pPr>
              <w:rPr>
                <w:rFonts w:ascii="Arial" w:hAnsi="Arial" w:cs="Arial"/>
                <w:b/>
              </w:rPr>
            </w:pPr>
            <w:hyperlink r:id="rId18" w:anchor="shelter" w:history="1">
              <w:r w:rsidR="00C63A5A" w:rsidRPr="002F7830">
                <w:rPr>
                  <w:rStyle w:val="Hyperlink"/>
                  <w:rFonts w:ascii="Arial" w:hAnsi="Arial" w:cs="Arial"/>
                  <w:b/>
                </w:rPr>
                <w:t>St. Vincent De-Paul</w:t>
              </w:r>
            </w:hyperlink>
            <w:r w:rsidR="00C63A5A" w:rsidRPr="002F7830">
              <w:rPr>
                <w:rFonts w:ascii="Arial" w:hAnsi="Arial" w:cs="Arial"/>
                <w:b/>
              </w:rPr>
              <w:t xml:space="preserve"> </w:t>
            </w:r>
          </w:p>
          <w:p w:rsidR="00C63A5A" w:rsidRPr="00D407C9" w:rsidRDefault="00C63A5A" w:rsidP="00C63A5A">
            <w:pPr>
              <w:pStyle w:val="ListParagraph"/>
              <w:numPr>
                <w:ilvl w:val="0"/>
                <w:numId w:val="1"/>
              </w:numPr>
              <w:rPr>
                <w:rFonts w:ascii="Arial" w:hAnsi="Arial" w:cs="Arial"/>
              </w:rPr>
            </w:pPr>
            <w:r w:rsidRPr="00D407C9">
              <w:rPr>
                <w:rFonts w:ascii="Arial" w:hAnsi="Arial" w:cs="Arial"/>
              </w:rPr>
              <w:t>Emergency services</w:t>
            </w:r>
          </w:p>
          <w:p w:rsidR="00C63A5A" w:rsidRPr="00D407C9" w:rsidRDefault="00C63A5A" w:rsidP="00C63A5A">
            <w:pPr>
              <w:pStyle w:val="ListParagraph"/>
              <w:numPr>
                <w:ilvl w:val="0"/>
                <w:numId w:val="4"/>
              </w:numPr>
              <w:rPr>
                <w:rFonts w:ascii="Arial" w:hAnsi="Arial" w:cs="Arial"/>
              </w:rPr>
            </w:pPr>
            <w:r w:rsidRPr="00D407C9">
              <w:rPr>
                <w:rFonts w:ascii="Arial" w:hAnsi="Arial" w:cs="Arial"/>
              </w:rPr>
              <w:t>Shelter Assistance</w:t>
            </w:r>
          </w:p>
          <w:p w:rsidR="00C63A5A" w:rsidRPr="00D407C9" w:rsidRDefault="00C63A5A" w:rsidP="00C63A5A">
            <w:pPr>
              <w:pStyle w:val="ListParagraph"/>
              <w:numPr>
                <w:ilvl w:val="0"/>
                <w:numId w:val="4"/>
              </w:numPr>
              <w:rPr>
                <w:rFonts w:ascii="Arial" w:hAnsi="Arial" w:cs="Arial"/>
              </w:rPr>
            </w:pPr>
            <w:r w:rsidRPr="00D407C9">
              <w:rPr>
                <w:rFonts w:ascii="Arial" w:hAnsi="Arial" w:cs="Arial"/>
              </w:rPr>
              <w:t>Youth and Family Programs</w:t>
            </w:r>
          </w:p>
          <w:p w:rsidR="00C63A5A" w:rsidRPr="00D407C9" w:rsidRDefault="00C63A5A" w:rsidP="00C63A5A">
            <w:pPr>
              <w:pStyle w:val="ListParagraph"/>
              <w:numPr>
                <w:ilvl w:val="0"/>
                <w:numId w:val="4"/>
              </w:numPr>
              <w:rPr>
                <w:rFonts w:ascii="Arial" w:hAnsi="Arial" w:cs="Arial"/>
              </w:rPr>
            </w:pPr>
            <w:r w:rsidRPr="00D407C9">
              <w:rPr>
                <w:rFonts w:ascii="Arial" w:hAnsi="Arial" w:cs="Arial"/>
              </w:rPr>
              <w:t>Shelter Assistance</w:t>
            </w:r>
          </w:p>
          <w:p w:rsidR="00C63A5A" w:rsidRPr="00D407C9" w:rsidRDefault="00C63A5A" w:rsidP="00C63A5A">
            <w:pPr>
              <w:pStyle w:val="ListParagraph"/>
              <w:numPr>
                <w:ilvl w:val="0"/>
                <w:numId w:val="4"/>
              </w:numPr>
              <w:rPr>
                <w:rFonts w:ascii="Arial" w:hAnsi="Arial" w:cs="Arial"/>
              </w:rPr>
            </w:pPr>
            <w:r w:rsidRPr="00D407C9">
              <w:rPr>
                <w:rFonts w:ascii="Arial" w:hAnsi="Arial" w:cs="Arial"/>
              </w:rPr>
              <w:t>Affordable Housing</w:t>
            </w:r>
          </w:p>
          <w:p w:rsidR="00C63A5A" w:rsidRPr="00D407C9" w:rsidRDefault="00C63A5A" w:rsidP="00C63A5A">
            <w:pPr>
              <w:pStyle w:val="ListParagraph"/>
              <w:numPr>
                <w:ilvl w:val="0"/>
                <w:numId w:val="4"/>
              </w:numPr>
              <w:rPr>
                <w:rFonts w:ascii="Arial" w:hAnsi="Arial" w:cs="Arial"/>
              </w:rPr>
            </w:pPr>
            <w:r w:rsidRPr="00D407C9">
              <w:rPr>
                <w:rFonts w:ascii="Arial" w:hAnsi="Arial" w:cs="Arial"/>
              </w:rPr>
              <w:t>Self – Sufficiency</w:t>
            </w:r>
          </w:p>
          <w:p w:rsidR="00C63A5A" w:rsidRPr="00D407C9" w:rsidRDefault="00C63A5A" w:rsidP="00C63A5A">
            <w:pPr>
              <w:outlineLvl w:val="1"/>
              <w:rPr>
                <w:rFonts w:ascii="Arial" w:eastAsia="Times New Roman" w:hAnsi="Arial" w:cs="Arial"/>
                <w:bCs/>
              </w:rPr>
            </w:pPr>
            <w:r w:rsidRPr="00D407C9">
              <w:rPr>
                <w:rFonts w:ascii="Arial" w:hAnsi="Arial" w:cs="Arial"/>
                <w:b/>
              </w:rPr>
              <w:t>Phone: (</w:t>
            </w:r>
            <w:r w:rsidRPr="00D407C9">
              <w:rPr>
                <w:rStyle w:val="Strong"/>
                <w:rFonts w:ascii="Arial" w:hAnsi="Arial" w:cs="Arial"/>
                <w:bdr w:val="none" w:sz="0" w:space="0" w:color="auto" w:frame="1"/>
              </w:rPr>
              <w:t>541) 743-7164</w:t>
            </w:r>
          </w:p>
        </w:tc>
      </w:tr>
    </w:tbl>
    <w:p w:rsidR="00CE2E77" w:rsidRDefault="00CE2E77" w:rsidP="00224073">
      <w:pPr>
        <w:spacing w:after="0" w:line="240" w:lineRule="auto"/>
      </w:pPr>
    </w:p>
    <w:p w:rsidR="00CE2E77" w:rsidRPr="00CE2E77" w:rsidRDefault="00CE2E77" w:rsidP="00224073">
      <w:pPr>
        <w:spacing w:after="0" w:line="240" w:lineRule="auto"/>
        <w:rPr>
          <w:rFonts w:ascii="Arial" w:hAnsi="Arial" w:cs="Arial"/>
          <w:sz w:val="28"/>
          <w:szCs w:val="28"/>
        </w:rPr>
      </w:pPr>
      <w:r>
        <w:tab/>
      </w:r>
      <w:r>
        <w:tab/>
      </w:r>
      <w:r>
        <w:tab/>
      </w:r>
      <w:r>
        <w:tab/>
      </w:r>
      <w:r>
        <w:tab/>
      </w:r>
      <w:r>
        <w:tab/>
      </w:r>
      <w:r>
        <w:tab/>
        <w:t xml:space="preserve">         </w:t>
      </w:r>
      <w:r w:rsidRPr="00CE2E77">
        <w:rPr>
          <w:rFonts w:ascii="Arial" w:hAnsi="Arial" w:cs="Arial"/>
          <w:sz w:val="28"/>
          <w:szCs w:val="28"/>
        </w:rPr>
        <w:t>LINN COUNTY LAW LIBRARY</w:t>
      </w:r>
    </w:p>
    <w:p w:rsidR="00CE2E77" w:rsidRDefault="00CE2E77" w:rsidP="00CE2E77">
      <w:pPr>
        <w:spacing w:after="0" w:line="240" w:lineRule="auto"/>
        <w:ind w:left="5040"/>
        <w:jc w:val="center"/>
        <w:rPr>
          <w:rFonts w:ascii="Arial" w:hAnsi="Arial" w:cs="Arial"/>
          <w:b/>
          <w:sz w:val="28"/>
          <w:szCs w:val="28"/>
        </w:rPr>
      </w:pPr>
      <w:r>
        <w:rPr>
          <w:rFonts w:ascii="Arial" w:hAnsi="Arial" w:cs="Arial"/>
          <w:b/>
          <w:sz w:val="28"/>
          <w:szCs w:val="28"/>
        </w:rPr>
        <w:t xml:space="preserve">    </w:t>
      </w:r>
      <w:hyperlink r:id="rId19" w:history="1">
        <w:r w:rsidRPr="000C2482">
          <w:rPr>
            <w:rStyle w:val="Hyperlink"/>
            <w:rFonts w:ascii="Arial" w:hAnsi="Arial" w:cs="Arial"/>
            <w:b/>
            <w:sz w:val="28"/>
            <w:szCs w:val="28"/>
          </w:rPr>
          <w:t>www.co.linn.or.us/lawlibrary</w:t>
        </w:r>
      </w:hyperlink>
    </w:p>
    <w:p w:rsidR="00CE2E77" w:rsidRPr="00CE2E77" w:rsidRDefault="00CE2E77" w:rsidP="00CE2E77">
      <w:pPr>
        <w:spacing w:after="0" w:line="240" w:lineRule="auto"/>
        <w:rPr>
          <w:sz w:val="18"/>
          <w:szCs w:val="18"/>
        </w:rPr>
      </w:pPr>
      <w:r w:rsidRPr="00CE2E77">
        <w:rPr>
          <w:rFonts w:ascii="Arial" w:hAnsi="Arial" w:cs="Arial"/>
          <w:b/>
          <w:sz w:val="18"/>
          <w:szCs w:val="18"/>
        </w:rPr>
        <w:t>November 2022</w:t>
      </w:r>
    </w:p>
    <w:sectPr w:rsidR="00CE2E77" w:rsidRPr="00CE2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84D"/>
    <w:multiLevelType w:val="hybridMultilevel"/>
    <w:tmpl w:val="ACF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D7048"/>
    <w:multiLevelType w:val="hybridMultilevel"/>
    <w:tmpl w:val="94AC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46595"/>
    <w:multiLevelType w:val="hybridMultilevel"/>
    <w:tmpl w:val="821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32523"/>
    <w:multiLevelType w:val="hybridMultilevel"/>
    <w:tmpl w:val="5FF0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86EA2"/>
    <w:multiLevelType w:val="hybridMultilevel"/>
    <w:tmpl w:val="0B8C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95173"/>
    <w:multiLevelType w:val="hybridMultilevel"/>
    <w:tmpl w:val="BA3ADA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3"/>
    <w:rsid w:val="00005D92"/>
    <w:rsid w:val="000B17F7"/>
    <w:rsid w:val="00112214"/>
    <w:rsid w:val="001F280D"/>
    <w:rsid w:val="001F7777"/>
    <w:rsid w:val="00224073"/>
    <w:rsid w:val="00262D01"/>
    <w:rsid w:val="002A0F6C"/>
    <w:rsid w:val="002F7830"/>
    <w:rsid w:val="0049440F"/>
    <w:rsid w:val="004C237E"/>
    <w:rsid w:val="00537927"/>
    <w:rsid w:val="00587621"/>
    <w:rsid w:val="006B05D2"/>
    <w:rsid w:val="00716680"/>
    <w:rsid w:val="007967F8"/>
    <w:rsid w:val="00A83F02"/>
    <w:rsid w:val="00AD5147"/>
    <w:rsid w:val="00BB6014"/>
    <w:rsid w:val="00C5414D"/>
    <w:rsid w:val="00C63A5A"/>
    <w:rsid w:val="00CE2E77"/>
    <w:rsid w:val="00D13117"/>
    <w:rsid w:val="00D407C9"/>
    <w:rsid w:val="00E20DF3"/>
    <w:rsid w:val="00FA3EAD"/>
    <w:rsid w:val="00FE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F55F-406C-4CD5-9129-19BB8B70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0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24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073"/>
    <w:pPr>
      <w:ind w:left="720"/>
      <w:contextualSpacing/>
    </w:pPr>
  </w:style>
  <w:style w:type="character" w:customStyle="1" w:styleId="Heading2Char">
    <w:name w:val="Heading 2 Char"/>
    <w:basedOn w:val="DefaultParagraphFont"/>
    <w:link w:val="Heading2"/>
    <w:uiPriority w:val="9"/>
    <w:rsid w:val="0022407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24073"/>
    <w:rPr>
      <w:color w:val="0000FF"/>
      <w:u w:val="single"/>
    </w:rPr>
  </w:style>
  <w:style w:type="character" w:styleId="Strong">
    <w:name w:val="Strong"/>
    <w:basedOn w:val="DefaultParagraphFont"/>
    <w:uiPriority w:val="22"/>
    <w:qFormat/>
    <w:rsid w:val="000B17F7"/>
    <w:rPr>
      <w:b/>
      <w:bCs/>
    </w:rPr>
  </w:style>
  <w:style w:type="character" w:customStyle="1" w:styleId="Heading1Char">
    <w:name w:val="Heading 1 Char"/>
    <w:basedOn w:val="DefaultParagraphFont"/>
    <w:link w:val="Heading1"/>
    <w:uiPriority w:val="9"/>
    <w:rsid w:val="00E20DF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11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04776">
      <w:bodyDiv w:val="1"/>
      <w:marLeft w:val="0"/>
      <w:marRight w:val="0"/>
      <w:marTop w:val="0"/>
      <w:marBottom w:val="0"/>
      <w:divBdr>
        <w:top w:val="none" w:sz="0" w:space="0" w:color="auto"/>
        <w:left w:val="none" w:sz="0" w:space="0" w:color="auto"/>
        <w:bottom w:val="none" w:sz="0" w:space="0" w:color="auto"/>
        <w:right w:val="none" w:sz="0" w:space="0" w:color="auto"/>
      </w:divBdr>
    </w:div>
    <w:div w:id="1390107812">
      <w:bodyDiv w:val="1"/>
      <w:marLeft w:val="0"/>
      <w:marRight w:val="0"/>
      <w:marTop w:val="0"/>
      <w:marBottom w:val="0"/>
      <w:divBdr>
        <w:top w:val="none" w:sz="0" w:space="0" w:color="auto"/>
        <w:left w:val="none" w:sz="0" w:space="0" w:color="auto"/>
        <w:bottom w:val="none" w:sz="0" w:space="0" w:color="auto"/>
        <w:right w:val="none" w:sz="0" w:space="0" w:color="auto"/>
      </w:divBdr>
      <w:divsChild>
        <w:div w:id="480080671">
          <w:marLeft w:val="0"/>
          <w:marRight w:val="0"/>
          <w:marTop w:val="0"/>
          <w:marBottom w:val="0"/>
          <w:divBdr>
            <w:top w:val="none" w:sz="0" w:space="0" w:color="auto"/>
            <w:left w:val="none" w:sz="0" w:space="0" w:color="auto"/>
            <w:bottom w:val="none" w:sz="0" w:space="0" w:color="auto"/>
            <w:right w:val="none" w:sz="0" w:space="0" w:color="auto"/>
          </w:divBdr>
          <w:divsChild>
            <w:div w:id="597376332">
              <w:marLeft w:val="0"/>
              <w:marRight w:val="0"/>
              <w:marTop w:val="0"/>
              <w:marBottom w:val="0"/>
              <w:divBdr>
                <w:top w:val="none" w:sz="0" w:space="0" w:color="auto"/>
                <w:left w:val="none" w:sz="0" w:space="0" w:color="auto"/>
                <w:bottom w:val="none" w:sz="0" w:space="0" w:color="auto"/>
                <w:right w:val="none" w:sz="0" w:space="0" w:color="auto"/>
              </w:divBdr>
              <w:divsChild>
                <w:div w:id="911812311">
                  <w:marLeft w:val="0"/>
                  <w:marRight w:val="0"/>
                  <w:marTop w:val="0"/>
                  <w:marBottom w:val="0"/>
                  <w:divBdr>
                    <w:top w:val="none" w:sz="0" w:space="0" w:color="auto"/>
                    <w:left w:val="none" w:sz="0" w:space="0" w:color="auto"/>
                    <w:bottom w:val="none" w:sz="0" w:space="0" w:color="auto"/>
                    <w:right w:val="none" w:sz="0" w:space="0" w:color="auto"/>
                  </w:divBdr>
                  <w:divsChild>
                    <w:div w:id="170411751">
                      <w:marLeft w:val="0"/>
                      <w:marRight w:val="0"/>
                      <w:marTop w:val="0"/>
                      <w:marBottom w:val="0"/>
                      <w:divBdr>
                        <w:top w:val="none" w:sz="0" w:space="0" w:color="auto"/>
                        <w:left w:val="none" w:sz="0" w:space="0" w:color="auto"/>
                        <w:bottom w:val="none" w:sz="0" w:space="0" w:color="auto"/>
                        <w:right w:val="none" w:sz="0" w:space="0" w:color="auto"/>
                      </w:divBdr>
                      <w:divsChild>
                        <w:div w:id="999697595">
                          <w:marLeft w:val="0"/>
                          <w:marRight w:val="0"/>
                          <w:marTop w:val="0"/>
                          <w:marBottom w:val="0"/>
                          <w:divBdr>
                            <w:top w:val="none" w:sz="0" w:space="0" w:color="auto"/>
                            <w:left w:val="none" w:sz="0" w:space="0" w:color="auto"/>
                            <w:bottom w:val="none" w:sz="0" w:space="0" w:color="auto"/>
                            <w:right w:val="none" w:sz="0" w:space="0" w:color="auto"/>
                          </w:divBdr>
                          <w:divsChild>
                            <w:div w:id="1017930827">
                              <w:marLeft w:val="0"/>
                              <w:marRight w:val="0"/>
                              <w:marTop w:val="0"/>
                              <w:marBottom w:val="0"/>
                              <w:divBdr>
                                <w:top w:val="none" w:sz="0" w:space="0" w:color="auto"/>
                                <w:left w:val="none" w:sz="0" w:space="0" w:color="auto"/>
                                <w:bottom w:val="none" w:sz="0" w:space="0" w:color="auto"/>
                                <w:right w:val="none" w:sz="0" w:space="0" w:color="auto"/>
                              </w:divBdr>
                              <w:divsChild>
                                <w:div w:id="2136556971">
                                  <w:marLeft w:val="0"/>
                                  <w:marRight w:val="0"/>
                                  <w:marTop w:val="0"/>
                                  <w:marBottom w:val="0"/>
                                  <w:divBdr>
                                    <w:top w:val="none" w:sz="0" w:space="0" w:color="auto"/>
                                    <w:left w:val="none" w:sz="0" w:space="0" w:color="auto"/>
                                    <w:bottom w:val="none" w:sz="0" w:space="0" w:color="auto"/>
                                    <w:right w:val="none" w:sz="0" w:space="0" w:color="auto"/>
                                  </w:divBdr>
                                  <w:divsChild>
                                    <w:div w:id="567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9787">
          <w:marLeft w:val="0"/>
          <w:marRight w:val="0"/>
          <w:marTop w:val="0"/>
          <w:marBottom w:val="0"/>
          <w:divBdr>
            <w:top w:val="none" w:sz="0" w:space="0" w:color="auto"/>
            <w:left w:val="none" w:sz="0" w:space="0" w:color="auto"/>
            <w:bottom w:val="none" w:sz="0" w:space="0" w:color="auto"/>
            <w:right w:val="none" w:sz="0" w:space="0" w:color="auto"/>
          </w:divBdr>
          <w:divsChild>
            <w:div w:id="1771201323">
              <w:marLeft w:val="0"/>
              <w:marRight w:val="0"/>
              <w:marTop w:val="0"/>
              <w:marBottom w:val="0"/>
              <w:divBdr>
                <w:top w:val="none" w:sz="0" w:space="0" w:color="auto"/>
                <w:left w:val="none" w:sz="0" w:space="0" w:color="auto"/>
                <w:bottom w:val="none" w:sz="0" w:space="0" w:color="auto"/>
                <w:right w:val="none" w:sz="0" w:space="0" w:color="auto"/>
              </w:divBdr>
              <w:divsChild>
                <w:div w:id="624044791">
                  <w:marLeft w:val="0"/>
                  <w:marRight w:val="0"/>
                  <w:marTop w:val="0"/>
                  <w:marBottom w:val="0"/>
                  <w:divBdr>
                    <w:top w:val="none" w:sz="0" w:space="0" w:color="auto"/>
                    <w:left w:val="none" w:sz="0" w:space="0" w:color="auto"/>
                    <w:bottom w:val="none" w:sz="0" w:space="0" w:color="auto"/>
                    <w:right w:val="none" w:sz="0" w:space="0" w:color="auto"/>
                  </w:divBdr>
                  <w:divsChild>
                    <w:div w:id="1416199284">
                      <w:marLeft w:val="0"/>
                      <w:marRight w:val="0"/>
                      <w:marTop w:val="0"/>
                      <w:marBottom w:val="0"/>
                      <w:divBdr>
                        <w:top w:val="none" w:sz="0" w:space="0" w:color="auto"/>
                        <w:left w:val="none" w:sz="0" w:space="0" w:color="auto"/>
                        <w:bottom w:val="none" w:sz="0" w:space="0" w:color="auto"/>
                        <w:right w:val="none" w:sz="0" w:space="0" w:color="auto"/>
                      </w:divBdr>
                      <w:divsChild>
                        <w:div w:id="1981761827">
                          <w:marLeft w:val="0"/>
                          <w:marRight w:val="0"/>
                          <w:marTop w:val="0"/>
                          <w:marBottom w:val="0"/>
                          <w:divBdr>
                            <w:top w:val="none" w:sz="0" w:space="0" w:color="auto"/>
                            <w:left w:val="none" w:sz="0" w:space="0" w:color="auto"/>
                            <w:bottom w:val="none" w:sz="0" w:space="0" w:color="auto"/>
                            <w:right w:val="none" w:sz="0" w:space="0" w:color="auto"/>
                          </w:divBdr>
                          <w:divsChild>
                            <w:div w:id="1956331948">
                              <w:marLeft w:val="0"/>
                              <w:marRight w:val="0"/>
                              <w:marTop w:val="0"/>
                              <w:marBottom w:val="0"/>
                              <w:divBdr>
                                <w:top w:val="none" w:sz="0" w:space="0" w:color="auto"/>
                                <w:left w:val="none" w:sz="0" w:space="0" w:color="auto"/>
                                <w:bottom w:val="none" w:sz="0" w:space="0" w:color="auto"/>
                                <w:right w:val="none" w:sz="0" w:space="0" w:color="auto"/>
                              </w:divBdr>
                              <w:divsChild>
                                <w:div w:id="234436208">
                                  <w:marLeft w:val="0"/>
                                  <w:marRight w:val="0"/>
                                  <w:marTop w:val="0"/>
                                  <w:marBottom w:val="0"/>
                                  <w:divBdr>
                                    <w:top w:val="none" w:sz="0" w:space="0" w:color="auto"/>
                                    <w:left w:val="none" w:sz="0" w:space="0" w:color="auto"/>
                                    <w:bottom w:val="none" w:sz="0" w:space="0" w:color="auto"/>
                                    <w:right w:val="none" w:sz="0" w:space="0" w:color="auto"/>
                                  </w:divBdr>
                                  <w:divsChild>
                                    <w:div w:id="168714677">
                                      <w:marLeft w:val="0"/>
                                      <w:marRight w:val="0"/>
                                      <w:marTop w:val="0"/>
                                      <w:marBottom w:val="0"/>
                                      <w:divBdr>
                                        <w:top w:val="none" w:sz="0" w:space="0" w:color="auto"/>
                                        <w:left w:val="none" w:sz="0" w:space="0" w:color="auto"/>
                                        <w:bottom w:val="none" w:sz="0" w:space="0" w:color="auto"/>
                                        <w:right w:val="none" w:sz="0" w:space="0" w:color="auto"/>
                                      </w:divBdr>
                                      <w:divsChild>
                                        <w:div w:id="3230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5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ar.org/public/ris" TargetMode="External"/><Relationship Id="rId13" Type="http://schemas.openxmlformats.org/officeDocument/2006/relationships/hyperlink" Target="https://lawyers.findlaw.com/" TargetMode="External"/><Relationship Id="rId18" Type="http://schemas.openxmlformats.org/officeDocument/2006/relationships/hyperlink" Target="https://www.svdp.us/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munityservices.us/" TargetMode="External"/><Relationship Id="rId12" Type="http://schemas.openxmlformats.org/officeDocument/2006/relationships/hyperlink" Target="https://www.lawyers.com/" TargetMode="External"/><Relationship Id="rId17" Type="http://schemas.openxmlformats.org/officeDocument/2006/relationships/hyperlink" Target="https://www.courts.oregon.gov/services/online/Pages/iforms.aspx" TargetMode="External"/><Relationship Id="rId2" Type="http://schemas.openxmlformats.org/officeDocument/2006/relationships/styles" Target="styles.xml"/><Relationship Id="rId16" Type="http://schemas.openxmlformats.org/officeDocument/2006/relationships/hyperlink" Target="tel:+1541-928-47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regonlawcenter.org/" TargetMode="External"/><Relationship Id="rId11" Type="http://schemas.openxmlformats.org/officeDocument/2006/relationships/hyperlink" Target="https://www.legalmatch.com/" TargetMode="External"/><Relationship Id="rId5" Type="http://schemas.openxmlformats.org/officeDocument/2006/relationships/hyperlink" Target="https://www.bing.com/ck/a?!&amp;&amp;p=9aa7ce8eb8f10202JmltdHM9MTY2OTA3NTIwMCZpZ3VpZD0zMDI1OGQ0OS1lZjNlLTZjMzMtMTY5My05ZjE1ZWU4ZDZkYzUmaW5zaWQ9NTIzMw&amp;ptn=3&amp;hsh=3&amp;fclid=30258d49-ef3e-6c33-1693-9f15ee8d6dc5&amp;psq=legal+aid+albany+oregon&amp;u=a1aHR0cHM6Ly9sYXNvcmVnb24ub3JnL2xvY2F0aW9ucy9pdGVtLjYyMzEtQWxiYW55X1JlZ2lvbmFsX09mZmljZQ&amp;ntb=1" TargetMode="External"/><Relationship Id="rId15" Type="http://schemas.openxmlformats.org/officeDocument/2006/relationships/hyperlink" Target="https://www.salvationarmyusa.org/usn/rent-mortgage-and-utility-assistance/" TargetMode="External"/><Relationship Id="rId10" Type="http://schemas.openxmlformats.org/officeDocument/2006/relationships/hyperlink" Target="https://www.martindale.com/" TargetMode="External"/><Relationship Id="rId19" Type="http://schemas.openxmlformats.org/officeDocument/2006/relationships/hyperlink" Target="http://www.co.linn.or.us/lawlibrary" TargetMode="External"/><Relationship Id="rId4" Type="http://schemas.openxmlformats.org/officeDocument/2006/relationships/webSettings" Target="webSettings.xml"/><Relationship Id="rId9" Type="http://schemas.openxmlformats.org/officeDocument/2006/relationships/hyperlink" Target="https://www.avvo.com/" TargetMode="External"/><Relationship Id="rId14" Type="http://schemas.openxmlformats.org/officeDocument/2006/relationships/hyperlink" Target="https://www.justia.com/lawyers/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Boedigheimer, Amber</dc:creator>
  <cp:keywords/>
  <dc:description/>
  <cp:lastModifiedBy>Boedigheimer, Amber</cp:lastModifiedBy>
  <cp:revision>2</cp:revision>
  <dcterms:created xsi:type="dcterms:W3CDTF">2023-01-12T18:35:00Z</dcterms:created>
  <dcterms:modified xsi:type="dcterms:W3CDTF">2023-01-12T18:35:00Z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e44ee2f2-8fe7-400a-96b8-ffa7f8b2d4c9</vt:lpwstr>
  </property>
</Properties>
</file>